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C2A88" w14:textId="77777777" w:rsidR="00C52503" w:rsidRDefault="00CE3BAA">
      <w:pPr>
        <w:pStyle w:val="ab"/>
        <w:tabs>
          <w:tab w:val="right" w:pos="9781"/>
        </w:tabs>
        <w:rPr>
          <w:rFonts w:cs="Arial"/>
          <w:bCs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2"/>
      <w:bookmarkStart w:id="2" w:name="OLE_LINK51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 w:hint="eastAsia"/>
          <w:sz w:val="22"/>
          <w:szCs w:val="22"/>
          <w:lang w:eastAsia="zh-CN"/>
        </w:rPr>
        <w:t>RAN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 xml:space="preserve"> Meeting</w:t>
      </w:r>
      <w:r>
        <w:rPr>
          <w:rFonts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#126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R2-240</w:t>
      </w:r>
      <w:r>
        <w:rPr>
          <w:rFonts w:cs="Arial" w:hint="eastAsia"/>
          <w:bCs/>
          <w:sz w:val="22"/>
          <w:szCs w:val="22"/>
          <w:lang w:val="en-US" w:eastAsia="zh-CN"/>
        </w:rPr>
        <w:t>5439</w:t>
      </w:r>
    </w:p>
    <w:p w14:paraId="399C2A89" w14:textId="77777777" w:rsidR="00C52503" w:rsidRDefault="00C52503">
      <w:pPr>
        <w:pStyle w:val="ab"/>
        <w:tabs>
          <w:tab w:val="right" w:pos="9781"/>
        </w:tabs>
        <w:rPr>
          <w:rFonts w:cs="Arial"/>
          <w:bCs/>
          <w:sz w:val="22"/>
          <w:szCs w:val="22"/>
          <w:lang w:val="en-US" w:eastAsia="zh-CN"/>
        </w:rPr>
      </w:pPr>
    </w:p>
    <w:p w14:paraId="399C2A8A" w14:textId="77777777" w:rsidR="00C52503" w:rsidRDefault="00CE3BAA">
      <w:pPr>
        <w:pStyle w:val="ab"/>
        <w:rPr>
          <w:sz w:val="22"/>
          <w:szCs w:val="22"/>
        </w:rPr>
      </w:pPr>
      <w:r>
        <w:rPr>
          <w:sz w:val="22"/>
          <w:szCs w:val="22"/>
        </w:rPr>
        <w:t>Fukuoka, Japan,</w:t>
      </w:r>
      <w:r>
        <w:t xml:space="preserve"> </w:t>
      </w:r>
      <w:r>
        <w:rPr>
          <w:sz w:val="22"/>
          <w:szCs w:val="22"/>
        </w:rPr>
        <w:t>May 20-24</w:t>
      </w:r>
    </w:p>
    <w:p w14:paraId="399C2A8B" w14:textId="77777777" w:rsidR="00C52503" w:rsidRDefault="00C52503">
      <w:pPr>
        <w:rPr>
          <w:rFonts w:ascii="Arial" w:hAnsi="Arial" w:cs="Arial"/>
        </w:rPr>
      </w:pPr>
    </w:p>
    <w:p w14:paraId="399C2A8C" w14:textId="77777777" w:rsidR="00C52503" w:rsidRDefault="00CE3B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Draft LS to SA2 on XR multi-modality</w:t>
      </w:r>
    </w:p>
    <w:p w14:paraId="399C2A8D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399C2A8E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399C2A8F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NR_XR_Ph3-Core</w:t>
      </w:r>
    </w:p>
    <w:p w14:paraId="399C2A90" w14:textId="77777777" w:rsidR="00C52503" w:rsidRDefault="00C525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9C2A91" w14:textId="77777777" w:rsidR="00C52503" w:rsidRPr="00CE3BAA" w:rsidRDefault="00CE3BA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CE3BAA">
        <w:rPr>
          <w:rFonts w:ascii="Arial" w:hAnsi="Arial" w:cs="Arial"/>
          <w:b/>
          <w:sz w:val="22"/>
          <w:szCs w:val="22"/>
          <w:lang w:eastAsia="zh-CN"/>
        </w:rPr>
        <w:t>CMCC</w:t>
      </w:r>
      <w:r w:rsidRPr="00CE3BAA">
        <w:rPr>
          <w:rFonts w:ascii="Arial" w:eastAsia="Times New Roman" w:hAnsi="Arial" w:cs="Arial"/>
          <w:b/>
          <w:sz w:val="22"/>
          <w:szCs w:val="22"/>
        </w:rPr>
        <w:t xml:space="preserve"> [</w:t>
      </w:r>
      <w:r w:rsidRPr="00CE3BAA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to be </w:t>
      </w:r>
      <w:r w:rsidRPr="00CE3BAA">
        <w:rPr>
          <w:rFonts w:ascii="Arial" w:eastAsia="Times New Roman" w:hAnsi="Arial" w:cs="Arial"/>
          <w:b/>
          <w:sz w:val="22"/>
          <w:szCs w:val="22"/>
        </w:rPr>
        <w:t>TSG RAN WG2]</w:t>
      </w:r>
    </w:p>
    <w:p w14:paraId="399C2A92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TSG SA WG2</w:t>
      </w:r>
    </w:p>
    <w:p w14:paraId="399C2A93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TSG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WG3</w:t>
      </w:r>
    </w:p>
    <w:bookmarkEnd w:id="8"/>
    <w:bookmarkEnd w:id="9"/>
    <w:p w14:paraId="399C2A94" w14:textId="77777777" w:rsidR="00C52503" w:rsidRDefault="00C52503">
      <w:pPr>
        <w:spacing w:after="60"/>
        <w:ind w:left="1985" w:hanging="1985"/>
        <w:rPr>
          <w:rFonts w:ascii="Arial" w:hAnsi="Arial" w:cs="Arial"/>
          <w:bCs/>
        </w:rPr>
      </w:pPr>
    </w:p>
    <w:p w14:paraId="399C2A95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>
        <w:rPr>
          <w:rFonts w:ascii="Arial" w:hAnsi="Arial" w:cs="Arial"/>
          <w:b/>
          <w:sz w:val="22"/>
          <w:szCs w:val="22"/>
        </w:rPr>
        <w:t>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 Chai</w:t>
      </w:r>
    </w:p>
    <w:p w14:paraId="399C2A96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chaili@chinamobile.com</w:t>
      </w:r>
    </w:p>
    <w:p w14:paraId="399C2A97" w14:textId="77777777" w:rsidR="00C52503" w:rsidRDefault="00CE3B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99C2A98" w14:textId="77777777" w:rsidR="00C52503" w:rsidRDefault="00CE3B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9C2A99" w14:textId="77777777" w:rsidR="00C52503" w:rsidRDefault="00C52503">
      <w:pPr>
        <w:spacing w:after="60"/>
        <w:ind w:left="1985" w:hanging="1985"/>
        <w:rPr>
          <w:rFonts w:ascii="Arial" w:hAnsi="Arial" w:cs="Arial"/>
          <w:b/>
        </w:rPr>
      </w:pPr>
    </w:p>
    <w:p w14:paraId="399C2A9A" w14:textId="77777777" w:rsidR="00C52503" w:rsidRDefault="00CE3BA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399C2A9B" w14:textId="77777777" w:rsidR="00C52503" w:rsidRDefault="00C52503">
      <w:pPr>
        <w:rPr>
          <w:rFonts w:ascii="Arial" w:hAnsi="Arial" w:cs="Arial"/>
        </w:rPr>
      </w:pPr>
    </w:p>
    <w:p w14:paraId="399C2A9C" w14:textId="77777777" w:rsidR="00C52503" w:rsidRDefault="00CE3BAA">
      <w:pPr>
        <w:pStyle w:val="1"/>
      </w:pPr>
      <w:r>
        <w:t>1</w:t>
      </w:r>
      <w:r>
        <w:tab/>
        <w:t>Overall description</w:t>
      </w:r>
    </w:p>
    <w:p w14:paraId="399C2A9D" w14:textId="77777777" w:rsidR="00C52503" w:rsidRDefault="00CE3BAA">
      <w:pPr>
        <w:rPr>
          <w:rFonts w:ascii="Arial" w:hAnsi="Arial" w:cs="Arial"/>
        </w:rPr>
      </w:pPr>
      <w:r>
        <w:rPr>
          <w:rFonts w:ascii="Arial" w:hAnsi="Arial" w:cs="Arial"/>
        </w:rPr>
        <w:t>RAN2-125bis discussed multi-modal support for XR, and assumes that UE and gNB have some kinds of multi-modal indication/information similar to Multi-modal Service ID in core network.</w:t>
      </w:r>
    </w:p>
    <w:p w14:paraId="399C2A9E" w14:textId="77777777" w:rsidR="00C52503" w:rsidRDefault="00CE3BA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will study both UL and DL directions based on the assumption of multi-modality association knowledge at RAN/UE. At least synchronization between the (multi-modal) flows will be studied by RAN2.</w:t>
      </w:r>
    </w:p>
    <w:p w14:paraId="399C2A9F" w14:textId="77777777" w:rsidR="00C52503" w:rsidRDefault="00CE3BAA">
      <w:pPr>
        <w:pStyle w:val="1"/>
      </w:pPr>
      <w:r>
        <w:t>2</w:t>
      </w:r>
      <w:r>
        <w:tab/>
        <w:t>Actions</w:t>
      </w:r>
    </w:p>
    <w:p w14:paraId="399C2AA0" w14:textId="77777777" w:rsidR="00C52503" w:rsidRDefault="00CE3BA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group. </w:t>
      </w:r>
    </w:p>
    <w:p w14:paraId="399C2AA1" w14:textId="77777777" w:rsidR="00C52503" w:rsidRDefault="00CE3BAA">
      <w:pPr>
        <w:ind w:left="992" w:hangingChars="496" w:hanging="992"/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</w:rPr>
        <w:t xml:space="preserve">RAN2 respectfully asks SA2 to take the above RAN2 agreement and assumption into consideration and discuss whether multi-modal indication or information for RAN is available or not, and whether any other assistance </w:t>
      </w:r>
      <w:r>
        <w:rPr>
          <w:rFonts w:ascii="Arial" w:eastAsia="宋体" w:hAnsi="Arial" w:cs="Arial" w:hint="eastAsia"/>
          <w:lang w:eastAsia="zh-CN"/>
        </w:rPr>
        <w:t>information</w:t>
      </w:r>
      <w:r>
        <w:rPr>
          <w:rFonts w:ascii="Arial" w:eastAsia="Times New Roman" w:hAnsi="Arial" w:cs="Arial"/>
        </w:rPr>
        <w:t xml:space="preserve"> (e.g., synchronization requirement) can be introduced for RAN.</w:t>
      </w:r>
    </w:p>
    <w:p w14:paraId="399C2AA2" w14:textId="77777777" w:rsidR="00C52503" w:rsidRDefault="00CE3BA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399C2AA3" w14:textId="77777777" w:rsidR="00C52503" w:rsidRDefault="00CE3BAA">
      <w:pPr>
        <w:spacing w:after="120"/>
        <w:ind w:left="2268" w:hanging="2268"/>
        <w:rPr>
          <w:rFonts w:ascii="Arial" w:eastAsia="Times New Roman" w:hAnsi="Arial" w:cs="Arial"/>
          <w:bCs/>
        </w:rPr>
      </w:pPr>
      <w:bookmarkStart w:id="10" w:name="OLE_LINK53"/>
      <w:bookmarkStart w:id="11" w:name="OLE_LINK54"/>
      <w:r>
        <w:rPr>
          <w:rFonts w:ascii="Arial" w:eastAsia="Times New Roman" w:hAnsi="Arial" w:cs="Arial"/>
          <w:bCs/>
        </w:rPr>
        <w:t>RAN2#127</w:t>
      </w:r>
      <w:r>
        <w:rPr>
          <w:rFonts w:ascii="Arial" w:eastAsia="Times New Roman" w:hAnsi="Arial" w:cs="Arial"/>
          <w:bCs/>
        </w:rPr>
        <w:tab/>
        <w:t>from 2024-08-19</w:t>
      </w:r>
      <w:r>
        <w:rPr>
          <w:rFonts w:ascii="Arial" w:eastAsia="Times New Roman" w:hAnsi="Arial" w:cs="Arial"/>
          <w:bCs/>
        </w:rPr>
        <w:tab/>
        <w:t>to 2024-08-23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>Maastricht, NL</w:t>
      </w:r>
    </w:p>
    <w:bookmarkEnd w:id="10"/>
    <w:bookmarkEnd w:id="11"/>
    <w:p w14:paraId="399C2AA4" w14:textId="77777777" w:rsidR="00C52503" w:rsidRDefault="00CE3BAA">
      <w:pPr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RAN2#127-bis</w:t>
      </w:r>
      <w:r>
        <w:rPr>
          <w:rFonts w:ascii="Arial" w:eastAsia="Times New Roman" w:hAnsi="Arial" w:cs="Arial"/>
          <w:bCs/>
        </w:rPr>
        <w:tab/>
        <w:t>from 2024-10-14</w:t>
      </w:r>
      <w:r>
        <w:rPr>
          <w:rFonts w:ascii="Arial" w:eastAsia="Times New Roman" w:hAnsi="Arial" w:cs="Arial"/>
          <w:bCs/>
        </w:rPr>
        <w:tab/>
        <w:t>to 2024-10-18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>China</w:t>
      </w:r>
      <w:r>
        <w:rPr>
          <w:rFonts w:ascii="Arial" w:eastAsia="宋体" w:hAnsi="Arial" w:cs="Arial" w:hint="eastAsia"/>
          <w:bCs/>
          <w:lang w:val="en-US" w:eastAsia="zh-CN"/>
        </w:rPr>
        <w:t xml:space="preserve"> </w:t>
      </w:r>
      <w:r>
        <w:rPr>
          <w:rFonts w:ascii="Arial" w:eastAsia="Times New Roman" w:hAnsi="Arial" w:cs="Arial"/>
          <w:bCs/>
        </w:rPr>
        <w:t>(TBC), CN</w:t>
      </w:r>
    </w:p>
    <w:p w14:paraId="399C2AA5" w14:textId="77777777" w:rsidR="00C52503" w:rsidRDefault="00C52503"/>
    <w:sectPr w:rsidR="00C5250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C2AAA" w14:textId="77777777" w:rsidR="00CE3BAA" w:rsidRDefault="00CE3BAA">
      <w:pPr>
        <w:spacing w:after="0"/>
      </w:pPr>
      <w:r>
        <w:separator/>
      </w:r>
    </w:p>
  </w:endnote>
  <w:endnote w:type="continuationSeparator" w:id="0">
    <w:p w14:paraId="399C2AAC" w14:textId="77777777" w:rsidR="00CE3BAA" w:rsidRDefault="00CE3B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C2AA6" w14:textId="77777777" w:rsidR="00C52503" w:rsidRDefault="00CE3BAA">
      <w:pPr>
        <w:spacing w:after="0"/>
      </w:pPr>
      <w:r>
        <w:separator/>
      </w:r>
    </w:p>
  </w:footnote>
  <w:footnote w:type="continuationSeparator" w:id="0">
    <w:p w14:paraId="399C2AA7" w14:textId="77777777" w:rsidR="00C52503" w:rsidRDefault="00CE3B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31640887">
    <w:abstractNumId w:val="3"/>
  </w:num>
  <w:num w:numId="2" w16cid:durableId="1151286237">
    <w:abstractNumId w:val="1"/>
  </w:num>
  <w:num w:numId="3" w16cid:durableId="2050760882">
    <w:abstractNumId w:val="2"/>
  </w:num>
  <w:num w:numId="4" w16cid:durableId="798303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YjA1YjNlNDkxYjIzNjU3MzkxMjNiYmQxNWE4YmEzNjYifQ=="/>
  </w:docVars>
  <w:rsids>
    <w:rsidRoot w:val="004E3939"/>
    <w:rsid w:val="00017F23"/>
    <w:rsid w:val="0009395D"/>
    <w:rsid w:val="000F6242"/>
    <w:rsid w:val="0010387E"/>
    <w:rsid w:val="001433F8"/>
    <w:rsid w:val="001B0B00"/>
    <w:rsid w:val="00272F1F"/>
    <w:rsid w:val="00297447"/>
    <w:rsid w:val="002F1940"/>
    <w:rsid w:val="00307057"/>
    <w:rsid w:val="00326D0B"/>
    <w:rsid w:val="00383545"/>
    <w:rsid w:val="003B6729"/>
    <w:rsid w:val="00433500"/>
    <w:rsid w:val="00433F71"/>
    <w:rsid w:val="00440D43"/>
    <w:rsid w:val="004845A1"/>
    <w:rsid w:val="004B2D73"/>
    <w:rsid w:val="004E3939"/>
    <w:rsid w:val="0055520F"/>
    <w:rsid w:val="0064280F"/>
    <w:rsid w:val="006614B2"/>
    <w:rsid w:val="00680FB9"/>
    <w:rsid w:val="00735E11"/>
    <w:rsid w:val="007C22B5"/>
    <w:rsid w:val="007F4F92"/>
    <w:rsid w:val="007F7A02"/>
    <w:rsid w:val="008D3134"/>
    <w:rsid w:val="008D772F"/>
    <w:rsid w:val="008E5B88"/>
    <w:rsid w:val="0099764C"/>
    <w:rsid w:val="00A84E8A"/>
    <w:rsid w:val="00B04B46"/>
    <w:rsid w:val="00B06F1E"/>
    <w:rsid w:val="00B2055C"/>
    <w:rsid w:val="00B97703"/>
    <w:rsid w:val="00BF6EAB"/>
    <w:rsid w:val="00C52503"/>
    <w:rsid w:val="00CE3BAA"/>
    <w:rsid w:val="00CF6087"/>
    <w:rsid w:val="00D359FA"/>
    <w:rsid w:val="00D9624D"/>
    <w:rsid w:val="00E34012"/>
    <w:rsid w:val="00E90C1F"/>
    <w:rsid w:val="00F20E14"/>
    <w:rsid w:val="00F63251"/>
    <w:rsid w:val="00F657E1"/>
    <w:rsid w:val="00FB178F"/>
    <w:rsid w:val="126129D9"/>
    <w:rsid w:val="78EA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C2A88"/>
  <w15:docId w15:val="{9975662F-EEA3-42D1-9BAB-3CA28723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autoRedefine/>
    <w:semiHidden/>
    <w:qFormat/>
    <w:pPr>
      <w:ind w:left="851"/>
    </w:pPr>
  </w:style>
  <w:style w:type="paragraph" w:styleId="a3">
    <w:name w:val="List"/>
    <w:basedOn w:val="a"/>
    <w:autoRedefine/>
    <w:semiHidden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autoRedefine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autoRedefine/>
    <w:semiHidden/>
    <w:pPr>
      <w:ind w:left="851"/>
    </w:pPr>
  </w:style>
  <w:style w:type="paragraph" w:styleId="a5">
    <w:name w:val="List Bullet"/>
    <w:basedOn w:val="a3"/>
    <w:autoRedefine/>
    <w:semiHidden/>
    <w:qFormat/>
  </w:style>
  <w:style w:type="paragraph" w:styleId="a6">
    <w:name w:val="annotation text"/>
    <w:basedOn w:val="a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autoRedefine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autoRedefine/>
    <w:semiHidden/>
    <w:qFormat/>
    <w:pPr>
      <w:jc w:val="center"/>
    </w:pPr>
    <w:rPr>
      <w:i/>
    </w:rPr>
  </w:style>
  <w:style w:type="paragraph" w:styleId="ab">
    <w:name w:val="header"/>
    <w:link w:val="ac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autoRedefine/>
    <w:semiHidden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character" w:styleId="af">
    <w:name w:val="page number"/>
    <w:basedOn w:val="a0"/>
    <w:autoRedefine/>
    <w:semiHidden/>
  </w:style>
  <w:style w:type="character" w:styleId="af0">
    <w:name w:val="Hyperlink"/>
    <w:basedOn w:val="a0"/>
    <w:autoRedefine/>
    <w:uiPriority w:val="99"/>
    <w:unhideWhenUsed/>
    <w:rPr>
      <w:color w:val="0000FF"/>
      <w:u w:val="single"/>
    </w:rPr>
  </w:style>
  <w:style w:type="character" w:styleId="af1">
    <w:name w:val="annotation reference"/>
    <w:basedOn w:val="a0"/>
    <w:autoRedefine/>
    <w:semiHidden/>
    <w:qFormat/>
    <w:rPr>
      <w:sz w:val="16"/>
    </w:rPr>
  </w:style>
  <w:style w:type="character" w:styleId="af2">
    <w:name w:val="footnote reference"/>
    <w:basedOn w:val="a0"/>
    <w:autoRedefine/>
    <w:semiHidden/>
    <w:rPr>
      <w:b/>
      <w:position w:val="6"/>
      <w:sz w:val="16"/>
    </w:rPr>
  </w:style>
  <w:style w:type="paragraph" w:customStyle="1" w:styleId="B1">
    <w:name w:val="B1"/>
    <w:basedOn w:val="a3"/>
    <w:autoRedefine/>
    <w:qFormat/>
  </w:style>
  <w:style w:type="paragraph" w:customStyle="1" w:styleId="00BodyText">
    <w:name w:val="00 BodyText"/>
    <w:basedOn w:val="a"/>
    <w:autoRedefine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autoRedefine/>
    <w:qFormat/>
    <w:pPr>
      <w:widowControl w:val="0"/>
    </w:pPr>
    <w:rPr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autoRedefine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basedOn w:val="a0"/>
    <w:link w:val="ab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basedOn w:val="a0"/>
    <w:link w:val="ad"/>
    <w:autoRedefine/>
    <w:semiHidden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autoRedefine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autoRedefine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195</Words>
  <Characters>1114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Kangyi Liu</cp:lastModifiedBy>
  <cp:revision>35</cp:revision>
  <cp:lastPrinted>2002-04-23T07:10:00Z</cp:lastPrinted>
  <dcterms:created xsi:type="dcterms:W3CDTF">2020-01-14T15:01:00Z</dcterms:created>
  <dcterms:modified xsi:type="dcterms:W3CDTF">2024-05-10T08:25:00Z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184102A4F9194C5ABD7409E35C9A46D7_12</vt:lpwstr>
  </property>
</Properties>
</file>